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8BB" w:rsidRPr="004B6FEF" w:rsidRDefault="00E968BB" w:rsidP="00E968BB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b/>
          <w:bCs/>
          <w:color w:val="232629"/>
          <w:kern w:val="36"/>
          <w:sz w:val="24"/>
          <w:szCs w:val="24"/>
        </w:rPr>
      </w:pPr>
      <w:bookmarkStart w:id="0" w:name="_GoBack"/>
      <w:bookmarkEnd w:id="0"/>
      <w:r w:rsidRPr="004B6FEF">
        <w:rPr>
          <w:rFonts w:ascii="Times New Roman" w:hAnsi="Times New Roman"/>
          <w:b/>
          <w:bCs/>
          <w:color w:val="232629"/>
          <w:kern w:val="36"/>
          <w:sz w:val="24"/>
          <w:szCs w:val="24"/>
        </w:rPr>
        <w:t>Ботулизм: что это и как себя защитить</w:t>
      </w:r>
    </w:p>
    <w:p w:rsidR="00E968BB" w:rsidRPr="004B6FEF" w:rsidRDefault="00E968BB" w:rsidP="00E968BB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232629"/>
          <w:sz w:val="24"/>
          <w:szCs w:val="24"/>
        </w:rPr>
      </w:pPr>
      <w:r w:rsidRPr="004B6FEF">
        <w:rPr>
          <w:rFonts w:ascii="Times New Roman" w:hAnsi="Times New Roman"/>
          <w:color w:val="232629"/>
          <w:sz w:val="24"/>
          <w:szCs w:val="24"/>
        </w:rPr>
        <w:t>Рассказывает Элина Геннадьевна Баксичева, терапевт Центральной медицинской клиники Центра молекулярной диагностики CMD ФБУН ЦНИИ эпидемиологии Роспотребнадзора.</w:t>
      </w:r>
    </w:p>
    <w:p w:rsidR="00E968BB" w:rsidRPr="00E968BB" w:rsidRDefault="00E968BB" w:rsidP="00E968BB">
      <w:pPr>
        <w:spacing w:after="0" w:line="240" w:lineRule="auto"/>
        <w:jc w:val="both"/>
        <w:rPr>
          <w:rFonts w:ascii="Times New Roman" w:hAnsi="Times New Roman"/>
          <w:color w:val="232629"/>
          <w:sz w:val="28"/>
          <w:szCs w:val="28"/>
          <w:lang w:val="en-US"/>
        </w:rPr>
      </w:pPr>
      <w:r w:rsidRPr="00E968BB">
        <w:rPr>
          <w:rFonts w:ascii="Times New Roman" w:hAnsi="Times New Roman"/>
          <w:noProof/>
          <w:color w:val="232629"/>
          <w:sz w:val="28"/>
          <w:szCs w:val="28"/>
        </w:rPr>
        <w:drawing>
          <wp:inline distT="0" distB="0" distL="0" distR="0">
            <wp:extent cx="6304727" cy="4200525"/>
            <wp:effectExtent l="0" t="0" r="1270" b="0"/>
            <wp:docPr id="3" name="Рисунок 3" descr="C:\Users\IvanovaLG\Desktop\для сайта 2\© Яна Королёва  Фотобанк Лори (3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vanovaLG\Desktop\для сайта 2\© Яна Королёва  Фотобанк Лори (3)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878" cy="420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8BB" w:rsidRPr="004B6FEF" w:rsidRDefault="00E968BB" w:rsidP="00E968BB">
      <w:pPr>
        <w:spacing w:after="0" w:line="240" w:lineRule="auto"/>
        <w:jc w:val="both"/>
        <w:rPr>
          <w:rFonts w:ascii="Times New Roman" w:hAnsi="Times New Roman"/>
          <w:color w:val="232629"/>
          <w:sz w:val="24"/>
          <w:szCs w:val="24"/>
        </w:rPr>
      </w:pPr>
      <w:r w:rsidRPr="004B6FEF">
        <w:rPr>
          <w:rFonts w:ascii="Times New Roman" w:hAnsi="Times New Roman"/>
          <w:color w:val="232629"/>
          <w:sz w:val="24"/>
          <w:szCs w:val="24"/>
        </w:rPr>
        <w:t>© Яна Королёва / Фотобанк Лори</w:t>
      </w:r>
    </w:p>
    <w:p w:rsidR="00E968BB" w:rsidRPr="004B6FEF" w:rsidRDefault="00E968BB" w:rsidP="00E968BB">
      <w:pPr>
        <w:spacing w:beforeAutospacing="1" w:after="0" w:afterAutospacing="1" w:line="240" w:lineRule="auto"/>
        <w:jc w:val="both"/>
        <w:outlineLvl w:val="1"/>
        <w:rPr>
          <w:rFonts w:ascii="Times New Roman" w:hAnsi="Times New Roman"/>
          <w:b/>
          <w:bCs/>
          <w:color w:val="232629"/>
          <w:sz w:val="24"/>
          <w:szCs w:val="24"/>
        </w:rPr>
      </w:pPr>
      <w:r w:rsidRPr="004B6FEF">
        <w:rPr>
          <w:rFonts w:ascii="Times New Roman" w:hAnsi="Times New Roman"/>
          <w:b/>
          <w:bCs/>
          <w:color w:val="232629"/>
          <w:sz w:val="24"/>
          <w:szCs w:val="24"/>
        </w:rPr>
        <w:t>Что такое ботулизм</w:t>
      </w:r>
    </w:p>
    <w:p w:rsidR="00E968BB" w:rsidRPr="004B6FEF" w:rsidRDefault="00E968BB" w:rsidP="00E968BB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232629"/>
          <w:sz w:val="24"/>
          <w:szCs w:val="24"/>
        </w:rPr>
      </w:pPr>
      <w:r w:rsidRPr="004B6FEF">
        <w:rPr>
          <w:rFonts w:ascii="Times New Roman" w:hAnsi="Times New Roman"/>
          <w:color w:val="232629"/>
          <w:sz w:val="24"/>
          <w:szCs w:val="24"/>
        </w:rPr>
        <w:t xml:space="preserve">Ботулизм – заболевание, возникающее из-за воздействия на организм ботулотоксина. Это природный нейротоксин, сильный яд, который образуется как продукт жизнедеятельности микроорганизма </w:t>
      </w:r>
      <w:r w:rsidRPr="004B6FEF">
        <w:rPr>
          <w:rFonts w:ascii="Times New Roman" w:hAnsi="Times New Roman"/>
          <w:color w:val="232629"/>
          <w:sz w:val="24"/>
          <w:szCs w:val="24"/>
          <w:lang w:val="en-US"/>
        </w:rPr>
        <w:t>Clostridium</w:t>
      </w:r>
      <w:r w:rsidRPr="004B6FEF">
        <w:rPr>
          <w:rFonts w:ascii="Times New Roman" w:hAnsi="Times New Roman"/>
          <w:color w:val="232629"/>
          <w:sz w:val="24"/>
          <w:szCs w:val="24"/>
        </w:rPr>
        <w:t xml:space="preserve"> </w:t>
      </w:r>
      <w:r w:rsidRPr="004B6FEF">
        <w:rPr>
          <w:rFonts w:ascii="Times New Roman" w:hAnsi="Times New Roman"/>
          <w:color w:val="232629"/>
          <w:sz w:val="24"/>
          <w:szCs w:val="24"/>
          <w:lang w:val="en-US"/>
        </w:rPr>
        <w:t>botulinum</w:t>
      </w:r>
      <w:r w:rsidRPr="004B6FEF">
        <w:rPr>
          <w:rFonts w:ascii="Times New Roman" w:hAnsi="Times New Roman"/>
          <w:color w:val="232629"/>
          <w:sz w:val="24"/>
          <w:szCs w:val="24"/>
        </w:rPr>
        <w:t xml:space="preserve"> (клостридия ботулинум). Он не может расти и размножаться в живом организме. Для жизнедеятельности </w:t>
      </w:r>
      <w:r w:rsidRPr="004B6FEF">
        <w:rPr>
          <w:rFonts w:ascii="Times New Roman" w:hAnsi="Times New Roman"/>
          <w:color w:val="232629"/>
          <w:sz w:val="24"/>
          <w:szCs w:val="24"/>
          <w:lang w:val="en-US"/>
        </w:rPr>
        <w:t>Clostridium</w:t>
      </w:r>
      <w:r w:rsidRPr="004B6FEF">
        <w:rPr>
          <w:rFonts w:ascii="Times New Roman" w:hAnsi="Times New Roman"/>
          <w:color w:val="232629"/>
          <w:sz w:val="24"/>
          <w:szCs w:val="24"/>
        </w:rPr>
        <w:t xml:space="preserve"> </w:t>
      </w:r>
      <w:r w:rsidRPr="004B6FEF">
        <w:rPr>
          <w:rFonts w:ascii="Times New Roman" w:hAnsi="Times New Roman"/>
          <w:color w:val="232629"/>
          <w:sz w:val="24"/>
          <w:szCs w:val="24"/>
          <w:lang w:val="en-US"/>
        </w:rPr>
        <w:t>botulinum</w:t>
      </w:r>
      <w:r w:rsidRPr="004B6FEF">
        <w:rPr>
          <w:rFonts w:ascii="Times New Roman" w:hAnsi="Times New Roman"/>
          <w:color w:val="232629"/>
          <w:sz w:val="24"/>
          <w:szCs w:val="24"/>
        </w:rPr>
        <w:t xml:space="preserve"> требуется анаэробная, то есть бескислородная среда, такая как, например, банка консервов.</w:t>
      </w:r>
    </w:p>
    <w:p w:rsidR="00E968BB" w:rsidRPr="004B6FEF" w:rsidRDefault="00E968BB" w:rsidP="00E968BB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232629"/>
          <w:sz w:val="24"/>
          <w:szCs w:val="24"/>
        </w:rPr>
      </w:pPr>
      <w:r w:rsidRPr="004B6FEF">
        <w:rPr>
          <w:rFonts w:ascii="Times New Roman" w:hAnsi="Times New Roman"/>
          <w:color w:val="232629"/>
          <w:sz w:val="24"/>
          <w:szCs w:val="24"/>
          <w:lang w:val="en-US"/>
        </w:rPr>
        <w:t>Clostridium</w:t>
      </w:r>
      <w:r w:rsidRPr="004B6FEF">
        <w:rPr>
          <w:rFonts w:ascii="Times New Roman" w:hAnsi="Times New Roman"/>
          <w:color w:val="232629"/>
          <w:sz w:val="24"/>
          <w:szCs w:val="24"/>
        </w:rPr>
        <w:t xml:space="preserve"> </w:t>
      </w:r>
      <w:r w:rsidRPr="004B6FEF">
        <w:rPr>
          <w:rFonts w:ascii="Times New Roman" w:hAnsi="Times New Roman"/>
          <w:color w:val="232629"/>
          <w:sz w:val="24"/>
          <w:szCs w:val="24"/>
          <w:lang w:val="en-US"/>
        </w:rPr>
        <w:t>botulinum</w:t>
      </w:r>
      <w:r w:rsidRPr="004B6FEF">
        <w:rPr>
          <w:rFonts w:ascii="Times New Roman" w:hAnsi="Times New Roman"/>
          <w:color w:val="232629"/>
          <w:sz w:val="24"/>
          <w:szCs w:val="24"/>
        </w:rPr>
        <w:t xml:space="preserve"> в природе чаще присутствует в виде спор, чрезвычайно устойчивых к внешнему воздействию. Убить споры обычным кипячением нельзя – требуется автоклавирование, то есть воздействие высокой температуры при повышенном давлении. Зато вегетативные формы </w:t>
      </w:r>
      <w:r w:rsidRPr="004B6FEF">
        <w:rPr>
          <w:rFonts w:ascii="Times New Roman" w:hAnsi="Times New Roman"/>
          <w:color w:val="232629"/>
          <w:sz w:val="24"/>
          <w:szCs w:val="24"/>
          <w:lang w:val="en-US"/>
        </w:rPr>
        <w:t>Clostridium</w:t>
      </w:r>
      <w:r w:rsidRPr="004B6FEF">
        <w:rPr>
          <w:rFonts w:ascii="Times New Roman" w:hAnsi="Times New Roman"/>
          <w:color w:val="232629"/>
          <w:sz w:val="24"/>
          <w:szCs w:val="24"/>
        </w:rPr>
        <w:t xml:space="preserve"> </w:t>
      </w:r>
      <w:r w:rsidRPr="004B6FEF">
        <w:rPr>
          <w:rFonts w:ascii="Times New Roman" w:hAnsi="Times New Roman"/>
          <w:color w:val="232629"/>
          <w:sz w:val="24"/>
          <w:szCs w:val="24"/>
          <w:lang w:val="en-US"/>
        </w:rPr>
        <w:t>botulinum</w:t>
      </w:r>
      <w:r w:rsidRPr="004B6FEF">
        <w:rPr>
          <w:rFonts w:ascii="Times New Roman" w:hAnsi="Times New Roman"/>
          <w:color w:val="232629"/>
          <w:sz w:val="24"/>
          <w:szCs w:val="24"/>
        </w:rPr>
        <w:t xml:space="preserve"> (то есть микроб без защитной оболочки) и продукт их жизнедеятельности ботулотоксин очень чувствительны к внешнему воздействию. Простое кипячение, воздействие ультрафиолетом, применение антисептиков и даже алкоголя лишают микроб и токсин патогенных свойств.</w:t>
      </w:r>
    </w:p>
    <w:p w:rsidR="00E968BB" w:rsidRPr="004B6FEF" w:rsidRDefault="00E968BB" w:rsidP="00E968BB">
      <w:pPr>
        <w:spacing w:beforeAutospacing="1" w:after="0" w:afterAutospacing="1" w:line="240" w:lineRule="auto"/>
        <w:jc w:val="both"/>
        <w:outlineLvl w:val="1"/>
        <w:rPr>
          <w:rFonts w:ascii="Times New Roman" w:hAnsi="Times New Roman"/>
          <w:b/>
          <w:bCs/>
          <w:color w:val="232629"/>
          <w:sz w:val="24"/>
          <w:szCs w:val="24"/>
        </w:rPr>
      </w:pPr>
      <w:r w:rsidRPr="004B6FEF">
        <w:rPr>
          <w:rFonts w:ascii="Times New Roman" w:hAnsi="Times New Roman"/>
          <w:b/>
          <w:bCs/>
          <w:color w:val="232629"/>
          <w:sz w:val="24"/>
          <w:szCs w:val="24"/>
        </w:rPr>
        <w:t>Как происходит заражение</w:t>
      </w:r>
    </w:p>
    <w:p w:rsidR="00E968BB" w:rsidRPr="004B6FEF" w:rsidRDefault="00E968BB" w:rsidP="00E968BB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232629"/>
          <w:sz w:val="24"/>
          <w:szCs w:val="24"/>
        </w:rPr>
      </w:pPr>
      <w:r w:rsidRPr="004B6FEF">
        <w:rPr>
          <w:rFonts w:ascii="Times New Roman" w:hAnsi="Times New Roman"/>
          <w:color w:val="232629"/>
          <w:sz w:val="24"/>
          <w:szCs w:val="24"/>
          <w:lang w:val="en-US"/>
        </w:rPr>
        <w:t>Clostridium</w:t>
      </w:r>
      <w:r w:rsidRPr="004B6FEF">
        <w:rPr>
          <w:rFonts w:ascii="Times New Roman" w:hAnsi="Times New Roman"/>
          <w:color w:val="232629"/>
          <w:sz w:val="24"/>
          <w:szCs w:val="24"/>
        </w:rPr>
        <w:t xml:space="preserve"> </w:t>
      </w:r>
      <w:r w:rsidRPr="004B6FEF">
        <w:rPr>
          <w:rFonts w:ascii="Times New Roman" w:hAnsi="Times New Roman"/>
          <w:color w:val="232629"/>
          <w:sz w:val="24"/>
          <w:szCs w:val="24"/>
          <w:lang w:val="en-US"/>
        </w:rPr>
        <w:t>botulinum</w:t>
      </w:r>
      <w:r w:rsidRPr="004B6FEF">
        <w:rPr>
          <w:rFonts w:ascii="Times New Roman" w:hAnsi="Times New Roman"/>
          <w:color w:val="232629"/>
          <w:sz w:val="24"/>
          <w:szCs w:val="24"/>
        </w:rPr>
        <w:t xml:space="preserve"> из внешней среды в виде спор попадает в грибы, овощи и другие продукты. При попадании в живой организм споры без изменений проходят через пищевой тракт, не переходя в вегетативную форму, а потому совершенно безопасны.</w:t>
      </w:r>
    </w:p>
    <w:p w:rsidR="00E968BB" w:rsidRPr="004B6FEF" w:rsidRDefault="00E968BB" w:rsidP="00E968BB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232629"/>
          <w:sz w:val="24"/>
          <w:szCs w:val="24"/>
        </w:rPr>
      </w:pPr>
      <w:r w:rsidRPr="004B6FEF">
        <w:rPr>
          <w:rFonts w:ascii="Times New Roman" w:hAnsi="Times New Roman"/>
          <w:color w:val="232629"/>
          <w:sz w:val="24"/>
          <w:szCs w:val="24"/>
        </w:rPr>
        <w:lastRenderedPageBreak/>
        <w:t xml:space="preserve">Другое дело, когда споры </w:t>
      </w:r>
      <w:r w:rsidRPr="004B6FEF">
        <w:rPr>
          <w:rFonts w:ascii="Times New Roman" w:hAnsi="Times New Roman"/>
          <w:color w:val="232629"/>
          <w:sz w:val="24"/>
          <w:szCs w:val="24"/>
          <w:lang w:val="en-US"/>
        </w:rPr>
        <w:t>Clostridium</w:t>
      </w:r>
      <w:r w:rsidRPr="004B6FEF">
        <w:rPr>
          <w:rFonts w:ascii="Times New Roman" w:hAnsi="Times New Roman"/>
          <w:color w:val="232629"/>
          <w:sz w:val="24"/>
          <w:szCs w:val="24"/>
        </w:rPr>
        <w:t xml:space="preserve"> </w:t>
      </w:r>
      <w:r w:rsidRPr="004B6FEF">
        <w:rPr>
          <w:rFonts w:ascii="Times New Roman" w:hAnsi="Times New Roman"/>
          <w:color w:val="232629"/>
          <w:sz w:val="24"/>
          <w:szCs w:val="24"/>
          <w:lang w:val="en-US"/>
        </w:rPr>
        <w:t>botulinum</w:t>
      </w:r>
      <w:r w:rsidRPr="004B6FEF">
        <w:rPr>
          <w:rFonts w:ascii="Times New Roman" w:hAnsi="Times New Roman"/>
          <w:color w:val="232629"/>
          <w:sz w:val="24"/>
          <w:szCs w:val="24"/>
        </w:rPr>
        <w:t xml:space="preserve"> попадают в консервы. В домашних условиях создать условия автоклава невозможно. В безвоздушной среде, при комнатной температуре споры переходят в вегетативную форму, бактерия быстро размножается в питательной среде, выделяя нейротоксин. Если употребить такую консервацию в пищу, то заболевание неизбежно.</w:t>
      </w:r>
    </w:p>
    <w:p w:rsidR="00E968BB" w:rsidRPr="004B6FEF" w:rsidRDefault="00E968BB" w:rsidP="00E968BB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232629"/>
          <w:sz w:val="24"/>
          <w:szCs w:val="24"/>
        </w:rPr>
      </w:pPr>
      <w:r w:rsidRPr="004B6FEF">
        <w:rPr>
          <w:rFonts w:ascii="Times New Roman" w:hAnsi="Times New Roman"/>
          <w:color w:val="232629"/>
          <w:sz w:val="24"/>
          <w:szCs w:val="24"/>
        </w:rPr>
        <w:t>Опасной может стать и заводская консервация, если при приготовлении была нарушена технология температурной обработки. Так, например, крупная вспышка ботулизма в Хабаровске в начале 80-х годов прошлого века была как раз обусловлена нарушениями условий автоклавирования тыквенного сока. Он был разлит в трехлитровые банки, а условия обработки были заданы для банок объемом 1 литр. Сок продавали летом на разлив. В результате более 100 человек заболели. Только профессиональные действия врачей и правоохранительных органов помогли оперативно установить причины вспышки.</w:t>
      </w:r>
    </w:p>
    <w:p w:rsidR="00E968BB" w:rsidRPr="004B6FEF" w:rsidRDefault="00E968BB" w:rsidP="00E968BB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232629"/>
          <w:sz w:val="24"/>
          <w:szCs w:val="24"/>
        </w:rPr>
      </w:pPr>
      <w:r w:rsidRPr="004B6FEF">
        <w:rPr>
          <w:rFonts w:ascii="Times New Roman" w:hAnsi="Times New Roman"/>
          <w:color w:val="232629"/>
          <w:sz w:val="24"/>
          <w:szCs w:val="24"/>
        </w:rPr>
        <w:t>Необходимо помнить, что Clostridium botulinum выделяет нейротоксин, самое опасное следствие воздействия которого – это параличи скелетной мускулатуры. Летальный исход может наступить именно из-за острой дыхательной недостаточности по причине паралича дыхательных мышц. Поэтому пациент с ботулизмом часто нуждается в аппарате ИВЛ (искусственной вентиляции легких). Через некоторое время последствия воздействия ботулотоксина ослабевают, параличи мышц проходят. При правильном лечении и уходе больные полностью выздоравливают.</w:t>
      </w:r>
    </w:p>
    <w:p w:rsidR="00E968BB" w:rsidRPr="004B6FEF" w:rsidRDefault="00E968BB" w:rsidP="00E968BB">
      <w:pPr>
        <w:spacing w:beforeAutospacing="1" w:after="0" w:afterAutospacing="1" w:line="240" w:lineRule="auto"/>
        <w:jc w:val="both"/>
        <w:outlineLvl w:val="1"/>
        <w:rPr>
          <w:rFonts w:ascii="Times New Roman" w:hAnsi="Times New Roman"/>
          <w:b/>
          <w:bCs/>
          <w:color w:val="232629"/>
          <w:sz w:val="24"/>
          <w:szCs w:val="24"/>
        </w:rPr>
      </w:pPr>
      <w:r w:rsidRPr="004B6FEF">
        <w:rPr>
          <w:rFonts w:ascii="Times New Roman" w:hAnsi="Times New Roman"/>
          <w:b/>
          <w:bCs/>
          <w:color w:val="232629"/>
          <w:sz w:val="24"/>
          <w:szCs w:val="24"/>
        </w:rPr>
        <w:t>Как распознать заболевание</w:t>
      </w:r>
    </w:p>
    <w:p w:rsidR="00E968BB" w:rsidRPr="004B6FEF" w:rsidRDefault="00E968BB" w:rsidP="00E968BB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232629"/>
          <w:sz w:val="24"/>
          <w:szCs w:val="24"/>
        </w:rPr>
      </w:pPr>
      <w:r w:rsidRPr="004B6FEF">
        <w:rPr>
          <w:rFonts w:ascii="Times New Roman" w:hAnsi="Times New Roman"/>
          <w:color w:val="232629"/>
          <w:sz w:val="24"/>
          <w:szCs w:val="24"/>
        </w:rPr>
        <w:t>Воздействие яда на организм происходит достаточно быстро. Симптомы зависят от количества токсина, попавшего в организм. Внезапно возникшая мышечная слабость, двоение в глазах, затрудненное глотание, рвота, нарушение речи – все эти симптомы требуют незамедлительного обращения к врачу. Такие проявления присущи не только ботулизму, они могут проявляться при отравлениях другими нейроядами, при инфекционных и неинфекционных заболеваниях ЦНС. Сейчас медицина располагает широкими возможностями своевременной диагностики ботулизма. Лечение проводят в стационаре, в тяжелых случаях пациент может быть подключен к аппарату ИВЛ.</w:t>
      </w:r>
    </w:p>
    <w:p w:rsidR="00E968BB" w:rsidRPr="004B6FEF" w:rsidRDefault="00E968BB" w:rsidP="00E968BB">
      <w:pPr>
        <w:spacing w:beforeAutospacing="1" w:after="0" w:afterAutospacing="1" w:line="240" w:lineRule="auto"/>
        <w:jc w:val="both"/>
        <w:outlineLvl w:val="1"/>
        <w:rPr>
          <w:rFonts w:ascii="Times New Roman" w:hAnsi="Times New Roman"/>
          <w:b/>
          <w:bCs/>
          <w:color w:val="232629"/>
          <w:sz w:val="24"/>
          <w:szCs w:val="24"/>
        </w:rPr>
      </w:pPr>
      <w:r w:rsidRPr="004B6FEF">
        <w:rPr>
          <w:rFonts w:ascii="Times New Roman" w:hAnsi="Times New Roman"/>
          <w:b/>
          <w:bCs/>
          <w:color w:val="232629"/>
          <w:sz w:val="24"/>
          <w:szCs w:val="24"/>
        </w:rPr>
        <w:t>Основные меры профилактики</w:t>
      </w:r>
    </w:p>
    <w:p w:rsidR="00E968BB" w:rsidRPr="004B6FEF" w:rsidRDefault="00E968BB" w:rsidP="00E968BB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232629"/>
          <w:sz w:val="24"/>
          <w:szCs w:val="24"/>
        </w:rPr>
      </w:pPr>
      <w:r w:rsidRPr="004B6FEF">
        <w:rPr>
          <w:rFonts w:ascii="Times New Roman" w:hAnsi="Times New Roman"/>
          <w:color w:val="232629"/>
          <w:sz w:val="24"/>
          <w:szCs w:val="24"/>
        </w:rPr>
        <w:t>При покупке продуктов в магазине обращайте внимание на условия хранения, состояние холодильников, репутацию магазина по отзывам и прочее.</w:t>
      </w:r>
    </w:p>
    <w:p w:rsidR="00E968BB" w:rsidRPr="004B6FEF" w:rsidRDefault="00E968BB" w:rsidP="00E968BB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232629"/>
          <w:sz w:val="24"/>
          <w:szCs w:val="24"/>
        </w:rPr>
      </w:pPr>
      <w:r w:rsidRPr="004B6FEF">
        <w:rPr>
          <w:rFonts w:ascii="Times New Roman" w:hAnsi="Times New Roman"/>
          <w:color w:val="232629"/>
          <w:sz w:val="24"/>
          <w:szCs w:val="24"/>
        </w:rPr>
        <w:t>Необходимо помнить, что тепловая обработка консервов может полностью инактивировать ботулотоксин. Достаточно просто прокипятить овощные консервы, остудить и спокойно съесть. Мясные и рыбные консервы можно использовать для приготовления супов, рагу или выпечки.</w:t>
      </w:r>
    </w:p>
    <w:p w:rsidR="00E968BB" w:rsidRPr="004B6FEF" w:rsidRDefault="00E968BB" w:rsidP="00E968BB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232629"/>
          <w:sz w:val="24"/>
          <w:szCs w:val="24"/>
        </w:rPr>
      </w:pPr>
      <w:r w:rsidRPr="004B6FEF">
        <w:rPr>
          <w:rFonts w:ascii="Times New Roman" w:hAnsi="Times New Roman"/>
          <w:color w:val="232629"/>
          <w:sz w:val="24"/>
          <w:szCs w:val="24"/>
        </w:rPr>
        <w:t>Зараженный ботулотоксином продукт выглядит съедобным; вкус, цвет и запах продукта могут быть нормальными. Однако часто как раз микроорганизмы, вызывающие внешние признаки порчи продуктов, помогают нам избежать более серьезных отравлений. Ни в коем случае нельзя употреблять в пищу банки с признаками бомбажа (вздутие), заплесневелые или прокисшие продукты.</w:t>
      </w:r>
    </w:p>
    <w:p w:rsidR="000336DE" w:rsidRPr="00E968BB" w:rsidRDefault="000336DE" w:rsidP="00E968BB">
      <w:pPr>
        <w:jc w:val="both"/>
        <w:rPr>
          <w:rFonts w:ascii="Times New Roman" w:hAnsi="Times New Roman"/>
          <w:sz w:val="20"/>
          <w:szCs w:val="20"/>
        </w:rPr>
      </w:pPr>
    </w:p>
    <w:p w:rsidR="00E968BB" w:rsidRPr="00E968BB" w:rsidRDefault="00E968BB" w:rsidP="00E968BB">
      <w:pPr>
        <w:jc w:val="both"/>
        <w:rPr>
          <w:rFonts w:ascii="Times New Roman" w:hAnsi="Times New Roman"/>
          <w:sz w:val="20"/>
          <w:szCs w:val="20"/>
        </w:rPr>
      </w:pPr>
      <w:r w:rsidRPr="00E968BB">
        <w:rPr>
          <w:rFonts w:ascii="Times New Roman" w:hAnsi="Times New Roman"/>
          <w:sz w:val="20"/>
          <w:szCs w:val="20"/>
        </w:rPr>
        <w:t>Источник:</w:t>
      </w:r>
      <w:r w:rsidRPr="00E968BB">
        <w:rPr>
          <w:sz w:val="20"/>
          <w:szCs w:val="20"/>
        </w:rPr>
        <w:t xml:space="preserve"> </w:t>
      </w:r>
      <w:r w:rsidRPr="00E968BB">
        <w:rPr>
          <w:rFonts w:ascii="Times New Roman" w:hAnsi="Times New Roman"/>
          <w:sz w:val="20"/>
          <w:szCs w:val="20"/>
        </w:rPr>
        <w:t>https://санщит.рус/education/articles/botulizm-chto-eto-i-kak-sebya-zashchitit/</w:t>
      </w:r>
    </w:p>
    <w:sectPr w:rsidR="00E968BB" w:rsidRPr="00E968BB" w:rsidSect="004B6FE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63AC0"/>
    <w:multiLevelType w:val="multilevel"/>
    <w:tmpl w:val="12A82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3B7712"/>
    <w:multiLevelType w:val="multilevel"/>
    <w:tmpl w:val="92347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38C3EC9"/>
    <w:multiLevelType w:val="multilevel"/>
    <w:tmpl w:val="D7DC9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7D4D5A"/>
    <w:multiLevelType w:val="multilevel"/>
    <w:tmpl w:val="50E02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3B3F11"/>
    <w:multiLevelType w:val="multilevel"/>
    <w:tmpl w:val="4F1EA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3A25EF"/>
    <w:multiLevelType w:val="multilevel"/>
    <w:tmpl w:val="EFF4F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8AC3A99"/>
    <w:multiLevelType w:val="multilevel"/>
    <w:tmpl w:val="8F180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AEE4E40"/>
    <w:multiLevelType w:val="multilevel"/>
    <w:tmpl w:val="69C06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B181E02"/>
    <w:multiLevelType w:val="multilevel"/>
    <w:tmpl w:val="F5847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BD5587"/>
    <w:multiLevelType w:val="multilevel"/>
    <w:tmpl w:val="B0180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9FB42F9"/>
    <w:multiLevelType w:val="multilevel"/>
    <w:tmpl w:val="0BFE9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24658AE"/>
    <w:multiLevelType w:val="multilevel"/>
    <w:tmpl w:val="A080E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8E7958"/>
    <w:multiLevelType w:val="multilevel"/>
    <w:tmpl w:val="106C6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610369C"/>
    <w:multiLevelType w:val="multilevel"/>
    <w:tmpl w:val="5E44D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9F82274"/>
    <w:multiLevelType w:val="multilevel"/>
    <w:tmpl w:val="06AC5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AB60688"/>
    <w:multiLevelType w:val="multilevel"/>
    <w:tmpl w:val="7D64E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F07A27"/>
    <w:multiLevelType w:val="multilevel"/>
    <w:tmpl w:val="D6A62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69A3BF3"/>
    <w:multiLevelType w:val="multilevel"/>
    <w:tmpl w:val="4F10A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2181AAC"/>
    <w:multiLevelType w:val="multilevel"/>
    <w:tmpl w:val="D2FA7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4201AB7"/>
    <w:multiLevelType w:val="multilevel"/>
    <w:tmpl w:val="4C688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C8938CA"/>
    <w:multiLevelType w:val="multilevel"/>
    <w:tmpl w:val="C09EE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3D1643F"/>
    <w:multiLevelType w:val="multilevel"/>
    <w:tmpl w:val="2812C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6E05102"/>
    <w:multiLevelType w:val="multilevel"/>
    <w:tmpl w:val="E3C6C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5"/>
  </w:num>
  <w:num w:numId="3">
    <w:abstractNumId w:val="3"/>
  </w:num>
  <w:num w:numId="4">
    <w:abstractNumId w:val="2"/>
  </w:num>
  <w:num w:numId="5">
    <w:abstractNumId w:val="8"/>
  </w:num>
  <w:num w:numId="6">
    <w:abstractNumId w:val="14"/>
  </w:num>
  <w:num w:numId="7">
    <w:abstractNumId w:val="5"/>
  </w:num>
  <w:num w:numId="8">
    <w:abstractNumId w:val="13"/>
  </w:num>
  <w:num w:numId="9">
    <w:abstractNumId w:val="1"/>
  </w:num>
  <w:num w:numId="10">
    <w:abstractNumId w:val="12"/>
  </w:num>
  <w:num w:numId="11">
    <w:abstractNumId w:val="16"/>
  </w:num>
  <w:num w:numId="12">
    <w:abstractNumId w:val="9"/>
  </w:num>
  <w:num w:numId="13">
    <w:abstractNumId w:val="19"/>
  </w:num>
  <w:num w:numId="14">
    <w:abstractNumId w:val="17"/>
  </w:num>
  <w:num w:numId="15">
    <w:abstractNumId w:val="6"/>
  </w:num>
  <w:num w:numId="16">
    <w:abstractNumId w:val="10"/>
  </w:num>
  <w:num w:numId="17">
    <w:abstractNumId w:val="7"/>
  </w:num>
  <w:num w:numId="18">
    <w:abstractNumId w:val="0"/>
  </w:num>
  <w:num w:numId="19">
    <w:abstractNumId w:val="21"/>
  </w:num>
  <w:num w:numId="20">
    <w:abstractNumId w:val="4"/>
  </w:num>
  <w:num w:numId="21">
    <w:abstractNumId w:val="22"/>
  </w:num>
  <w:num w:numId="22">
    <w:abstractNumId w:val="11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174"/>
    <w:rsid w:val="000336DE"/>
    <w:rsid w:val="00193C70"/>
    <w:rsid w:val="00414DEF"/>
    <w:rsid w:val="004B6FEF"/>
    <w:rsid w:val="004F19E2"/>
    <w:rsid w:val="005F0D6D"/>
    <w:rsid w:val="00760533"/>
    <w:rsid w:val="00805667"/>
    <w:rsid w:val="0090178F"/>
    <w:rsid w:val="00A33F8F"/>
    <w:rsid w:val="00AA1913"/>
    <w:rsid w:val="00AE4355"/>
    <w:rsid w:val="00BE5A9E"/>
    <w:rsid w:val="00C86C39"/>
    <w:rsid w:val="00CC2174"/>
    <w:rsid w:val="00E71E82"/>
    <w:rsid w:val="00E968BB"/>
    <w:rsid w:val="00F27942"/>
    <w:rsid w:val="00F80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667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805667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E71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1E82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667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805667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E71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1E8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0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0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26737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79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7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91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72397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01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28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909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43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98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8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698269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6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75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300205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08768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826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459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37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58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96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70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658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75260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5815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9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11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5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7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506383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27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31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461771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92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68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109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66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0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460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739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42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4475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0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07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9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40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6712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98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7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9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51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4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8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4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2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7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89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16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19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9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3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6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96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6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admin</cp:lastModifiedBy>
  <cp:revision>2</cp:revision>
  <dcterms:created xsi:type="dcterms:W3CDTF">2024-06-20T09:17:00Z</dcterms:created>
  <dcterms:modified xsi:type="dcterms:W3CDTF">2024-06-20T09:17:00Z</dcterms:modified>
</cp:coreProperties>
</file>